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1D9B1" w14:textId="15DDD6C8" w:rsidR="00040C16" w:rsidRDefault="00040C16" w:rsidP="00DF7B11">
      <w:pPr>
        <w:jc w:val="right"/>
        <w:rPr>
          <w:rFonts w:ascii="Arial" w:hAnsi="Arial" w:cs="Arial"/>
          <w:b/>
          <w:bCs/>
          <w:sz w:val="18"/>
          <w:szCs w:val="18"/>
          <w:u w:val="single"/>
          <w:lang w:val="en-GB"/>
        </w:rPr>
      </w:pPr>
      <w:r w:rsidRPr="002849D8">
        <w:rPr>
          <w:rFonts w:ascii="Arial" w:hAnsi="Arial" w:cs="Arial"/>
          <w:b/>
          <w:bCs/>
          <w:sz w:val="18"/>
          <w:szCs w:val="18"/>
          <w:u w:val="single"/>
          <w:lang w:val="en-GB"/>
        </w:rPr>
        <w:t xml:space="preserve">Fisa tehnica nr. </w:t>
      </w:r>
      <w:r w:rsidR="00180CE7">
        <w:rPr>
          <w:rFonts w:ascii="Arial" w:hAnsi="Arial" w:cs="Arial"/>
          <w:b/>
          <w:bCs/>
          <w:sz w:val="18"/>
          <w:szCs w:val="18"/>
          <w:u w:val="single"/>
          <w:lang w:val="en-GB"/>
        </w:rPr>
        <w:t>62.2</w:t>
      </w:r>
    </w:p>
    <w:tbl>
      <w:tblPr>
        <w:tblStyle w:val="GridTable1Light-Accent1"/>
        <w:tblW w:w="0" w:type="auto"/>
        <w:tblLook w:val="04A0" w:firstRow="1" w:lastRow="0" w:firstColumn="1" w:lastColumn="0" w:noHBand="0" w:noVBand="1"/>
      </w:tblPr>
      <w:tblGrid>
        <w:gridCol w:w="3314"/>
        <w:gridCol w:w="6314"/>
      </w:tblGrid>
      <w:tr w:rsidR="006A063D" w:rsidRPr="006A063D" w14:paraId="382FD7FA" w14:textId="77777777" w:rsidTr="006A063D">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628" w:type="dxa"/>
            <w:gridSpan w:val="2"/>
            <w:tcBorders>
              <w:top w:val="single" w:sz="4" w:space="0" w:color="B4C6E7" w:themeColor="accent1" w:themeTint="66"/>
              <w:left w:val="single" w:sz="4" w:space="0" w:color="B4C6E7" w:themeColor="accent1" w:themeTint="66"/>
              <w:right w:val="single" w:sz="4" w:space="0" w:color="B4C6E7" w:themeColor="accent1" w:themeTint="66"/>
            </w:tcBorders>
            <w:shd w:val="clear" w:color="auto" w:fill="ABFFDF"/>
            <w:hideMark/>
          </w:tcPr>
          <w:p w14:paraId="42866079" w14:textId="77777777" w:rsidR="006A063D" w:rsidRPr="006A063D" w:rsidRDefault="006A063D">
            <w:pPr>
              <w:jc w:val="center"/>
              <w:rPr>
                <w:lang w:val="en-GB"/>
              </w:rPr>
            </w:pPr>
            <w:r w:rsidRPr="006A063D">
              <w:rPr>
                <w:lang w:val="en-GB"/>
              </w:rPr>
              <w:t>Software laborator lingvistic</w:t>
            </w:r>
          </w:p>
        </w:tc>
      </w:tr>
      <w:tr w:rsidR="006A063D" w:rsidRPr="006A063D" w14:paraId="2234E8AE" w14:textId="77777777" w:rsidTr="006A063D">
        <w:trPr>
          <w:trHeight w:val="213"/>
        </w:trPr>
        <w:tc>
          <w:tcPr>
            <w:cnfStyle w:val="001000000000" w:firstRow="0" w:lastRow="0" w:firstColumn="1" w:lastColumn="0" w:oddVBand="0" w:evenVBand="0" w:oddHBand="0" w:evenHBand="0" w:firstRowFirstColumn="0" w:firstRowLastColumn="0" w:lastRowFirstColumn="0" w:lastRowLastColumn="0"/>
            <w:tcW w:w="3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shd w:val="clear" w:color="auto" w:fill="D9E2F3" w:themeFill="accent1" w:themeFillTint="33"/>
            <w:hideMark/>
          </w:tcPr>
          <w:p w14:paraId="1E7D7062" w14:textId="77777777" w:rsidR="006A063D" w:rsidRPr="006A063D" w:rsidRDefault="006A063D">
            <w:pPr>
              <w:jc w:val="right"/>
              <w:rPr>
                <w:color w:val="auto"/>
              </w:rPr>
            </w:pPr>
            <w:r w:rsidRPr="006A063D">
              <w:rPr>
                <w:color w:val="auto"/>
              </w:rPr>
              <w:t>Caracteristici</w:t>
            </w: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shd w:val="clear" w:color="auto" w:fill="D5DCE4" w:themeFill="text2" w:themeFillTint="33"/>
            <w:hideMark/>
          </w:tcPr>
          <w:p w14:paraId="4D4D1BEB"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b/>
                <w:bCs/>
                <w:color w:val="auto"/>
              </w:rPr>
            </w:pPr>
            <w:r w:rsidRPr="006A063D">
              <w:rPr>
                <w:b/>
                <w:bCs/>
                <w:color w:val="auto"/>
              </w:rPr>
              <w:t>Specificații minimale</w:t>
            </w:r>
          </w:p>
        </w:tc>
      </w:tr>
      <w:tr w:rsidR="006A063D" w:rsidRPr="006A063D" w14:paraId="19913392"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3314" w:type="dxa"/>
            <w:vMerge w:val="restart"/>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62CF1AAC" w14:textId="77777777" w:rsidR="006A063D" w:rsidRPr="006A063D" w:rsidRDefault="006A063D">
            <w:pPr>
              <w:jc w:val="right"/>
              <w:rPr>
                <w:color w:val="auto"/>
              </w:rPr>
            </w:pPr>
            <w:r w:rsidRPr="006A063D">
              <w:rPr>
                <w:rFonts w:eastAsia="Times New Roman"/>
                <w:color w:val="auto"/>
              </w:rPr>
              <w:t>Licenta software perpetua pentru predarea limbilor străine pentru un numar de 15 utilizatori.</w:t>
            </w:r>
            <w:r w:rsidRPr="006A063D">
              <w:rPr>
                <w:rFonts w:eastAsia="Times New Roman"/>
                <w:color w:val="auto"/>
              </w:rPr>
              <w:br/>
              <w:t>Software-ul trebuie sa fie un software modern, accesibil atat in reteaua LAN cat si pe internet, pentru predarea față în față, la distanță și hibridă. Instrument ușor de a crea și de a atribui activități de vorbire, ascultare și pronunție pentru cursanți.</w:t>
            </w: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3E3F32EB"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Software-ul trebuie sa fie o soluție de predare a limbilor străine, condusă de trainer/trainer, care sa fie potrivită atât pentru predarea asincronă, cât și pentru predarea sincronă. Trebuie să permită flexibilitatea pentru predarea la fața locului, online, sincronă și asincronă, toate în aceeași soluție! Acest lucru va facilita invatarea unei limbi straine mult mai usor. Trebuie sa fie un sistem dedicat de predare a limbilor străine pentru trainerii de limbi străine .</w:t>
            </w:r>
          </w:p>
        </w:tc>
      </w:tr>
      <w:tr w:rsidR="006A063D" w:rsidRPr="006A063D" w14:paraId="515F9F0C"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7274257A"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6CCEB76C"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Softul lingvistic trebuie sa aibă următoarele funcționalități minimale:</w:t>
            </w:r>
          </w:p>
        </w:tc>
      </w:tr>
      <w:tr w:rsidR="006A063D" w:rsidRPr="006A063D" w14:paraId="5D79DADB"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5C657017"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3A8A0F4D"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Sa fie accesibil de oriunde folosind calculatorul.</w:t>
            </w:r>
          </w:p>
        </w:tc>
      </w:tr>
      <w:tr w:rsidR="006A063D" w:rsidRPr="006A063D" w14:paraId="58E9D89C"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26CDF441"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46201C48"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Sa nu fie  necesare detalii de conectare pentru studenți</w:t>
            </w:r>
          </w:p>
        </w:tc>
      </w:tr>
      <w:tr w:rsidR="006A063D" w:rsidRPr="006A063D" w14:paraId="1BB28AE7"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1E27CC70"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77DAB083"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xml:space="preserve">-          Cursanții sa se poate alătura printr-un link unic (fără probleme de confidențialitate a datelor). </w:t>
            </w:r>
          </w:p>
        </w:tc>
      </w:tr>
      <w:tr w:rsidR="006A063D" w:rsidRPr="006A063D" w14:paraId="4FBB43CD"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2B877664"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06D5B632"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Trebuie sa ofere funcții concepute pentru practicarea vorbirii și a pronunției.</w:t>
            </w:r>
          </w:p>
        </w:tc>
      </w:tr>
      <w:tr w:rsidR="006A063D" w:rsidRPr="006A063D" w14:paraId="062069C5"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5E24ECAF"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4998CDEA"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Toate functiile trebuie sa fie adaptate trainerilor/ trainerilor de limbi straine si trebuie sa permita crearea de grupe de cursanti incepand cu minim 2 cursanti</w:t>
            </w:r>
          </w:p>
        </w:tc>
      </w:tr>
      <w:tr w:rsidR="006A063D" w:rsidRPr="006A063D" w14:paraId="3F3876DB"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2486634A"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529BD49D"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xml:space="preserve">-          Trebuie sa ofere posibilitatea tuturor cursanților să facă practici de vorbire și conversație în același timp prin gruparea și perechea cursantilor. </w:t>
            </w:r>
          </w:p>
        </w:tc>
      </w:tr>
      <w:tr w:rsidR="006A063D" w:rsidRPr="006A063D" w14:paraId="5D4164B6"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74349801"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20B86683"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Trainerul trebuie sa aiba posiilitatea de a asculta si de a oferi feedback în timp real.</w:t>
            </w:r>
          </w:p>
        </w:tc>
      </w:tr>
      <w:tr w:rsidR="006A063D" w:rsidRPr="006A063D" w14:paraId="796B5764"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30C19201"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0D0AFBD2"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Trebuie sa ofere posibilitatea de a inregistra practicile individuale de vorbire ale cursantilor.</w:t>
            </w:r>
          </w:p>
        </w:tc>
      </w:tr>
      <w:tr w:rsidR="006A063D" w:rsidRPr="006A063D" w14:paraId="7F53E82C"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260488B2"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16FCE7C3"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xml:space="preserve">-          Sa includa o modalitate ușoară de a crea evaluări ale limbajului oral, imitație de model, exerciții de completare a golurilor și multe altele. </w:t>
            </w:r>
          </w:p>
        </w:tc>
      </w:tr>
      <w:tr w:rsidR="006A063D" w:rsidRPr="006A063D" w14:paraId="7CE015AC"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50FED300"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5AF179F2"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Sa ofere posibilitatea pentru a susține o varietate de metode de predare, cum ar fi Învățarea integrată a conținutului și a limbilor (CLIL), Predarea limbilor bazate pe sarcini (TBLT) și alte metode dovedite și eficiente de predare a limbilor.</w:t>
            </w:r>
          </w:p>
        </w:tc>
      </w:tr>
      <w:tr w:rsidR="006A063D" w:rsidRPr="006A063D" w14:paraId="56EA7926"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3BAC62BE"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5F54E538"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Softul trebuie sa ofere posiblitatea de a partaja fișiere, materiale intre cursanti dar si intre trainer si cursanti</w:t>
            </w:r>
          </w:p>
        </w:tc>
      </w:tr>
      <w:tr w:rsidR="006A063D" w:rsidRPr="006A063D" w14:paraId="3E00CAA3"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7C367E8B"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51A18F3C"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Sa ofere posibilitatea trainerului de a nota cursanții si de a oferi feedback - totul într-o singură platformă!</w:t>
            </w:r>
          </w:p>
        </w:tc>
      </w:tr>
      <w:tr w:rsidR="006A063D" w:rsidRPr="006A063D" w14:paraId="52D988C8"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3F6AA0E3"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78AAFDDA"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Sa ofere posibilitatea de a gestiona cu ușurință trimiterile și materialele cursantilor.</w:t>
            </w:r>
          </w:p>
        </w:tc>
      </w:tr>
      <w:tr w:rsidR="006A063D" w:rsidRPr="006A063D" w14:paraId="093A4251"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7E6152C5"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76B141E7"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Pe langa toate functionalitatile minimale de mai sus, softul trebuie sa fie capabil sa se poata desfășura lecții și activități de învățare a limbilor străine, cu minim 50 de lectii pentru limba: engleză.</w:t>
            </w:r>
          </w:p>
        </w:tc>
      </w:tr>
      <w:tr w:rsidR="006A063D" w:rsidRPr="006A063D" w14:paraId="5BF2188F" w14:textId="77777777" w:rsidTr="006A063D">
        <w:trPr>
          <w:trHeight w:val="57"/>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1B0ED999" w14:textId="77777777" w:rsidR="006A063D" w:rsidRPr="006A063D" w:rsidRDefault="006A063D">
            <w:pPr>
              <w:rPr>
                <w:color w:val="auto"/>
              </w:rPr>
            </w:pPr>
          </w:p>
        </w:tc>
        <w:tc>
          <w:tcPr>
            <w:tcW w:w="6314" w:type="dxa"/>
            <w:tc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tcBorders>
            <w:vAlign w:val="center"/>
            <w:hideMark/>
          </w:tcPr>
          <w:p w14:paraId="23BE7097" w14:textId="77777777" w:rsidR="006A063D" w:rsidRPr="006A063D" w:rsidRDefault="006A063D">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6A063D">
              <w:rPr>
                <w:rFonts w:eastAsia="Times New Roman"/>
                <w:color w:val="auto"/>
              </w:rPr>
              <w:t xml:space="preserve">În plus, pentru predarea online trebuie sa ofere suport prin folosirea webcam-ului. </w:t>
            </w:r>
          </w:p>
        </w:tc>
      </w:tr>
      <w:tr w:rsidR="002849D8" w:rsidRPr="002849D8" w14:paraId="19A805B0" w14:textId="77777777" w:rsidTr="00045DD6">
        <w:trPr>
          <w:trHeight w:val="213"/>
        </w:trPr>
        <w:tc>
          <w:tcPr>
            <w:cnfStyle w:val="001000000000" w:firstRow="0" w:lastRow="0" w:firstColumn="1" w:lastColumn="0" w:oddVBand="0" w:evenVBand="0" w:oddHBand="0" w:evenHBand="0" w:firstRowFirstColumn="0" w:firstRowLastColumn="0" w:lastRowFirstColumn="0" w:lastRowLastColumn="0"/>
            <w:tcW w:w="9628" w:type="dxa"/>
            <w:gridSpan w:val="2"/>
            <w:shd w:val="clear" w:color="auto" w:fill="ABFFDF"/>
          </w:tcPr>
          <w:p w14:paraId="49533F16" w14:textId="737DB620" w:rsidR="002849D8" w:rsidRPr="002849D8" w:rsidRDefault="002849D8" w:rsidP="0088775C">
            <w:pPr>
              <w:jc w:val="center"/>
              <w:rPr>
                <w:b w:val="0"/>
                <w:bCs w:val="0"/>
                <w:color w:val="auto"/>
                <w:lang w:val="en-GB"/>
              </w:rPr>
            </w:pPr>
            <w:r w:rsidRPr="002849D8">
              <w:rPr>
                <w:color w:val="auto"/>
                <w:lang w:val="en-GB"/>
              </w:rPr>
              <w:t>Casti pentru laborator lingvistic</w:t>
            </w:r>
          </w:p>
        </w:tc>
      </w:tr>
      <w:tr w:rsidR="002849D8" w:rsidRPr="002849D8" w14:paraId="5665A73E" w14:textId="77777777" w:rsidTr="00045DD6">
        <w:trPr>
          <w:trHeight w:val="213"/>
        </w:trPr>
        <w:tc>
          <w:tcPr>
            <w:cnfStyle w:val="001000000000" w:firstRow="0" w:lastRow="0" w:firstColumn="1" w:lastColumn="0" w:oddVBand="0" w:evenVBand="0" w:oddHBand="0" w:evenHBand="0" w:firstRowFirstColumn="0" w:firstRowLastColumn="0" w:lastRowFirstColumn="0" w:lastRowLastColumn="0"/>
            <w:tcW w:w="3314" w:type="dxa"/>
            <w:shd w:val="clear" w:color="auto" w:fill="D9E2F3" w:themeFill="accent1" w:themeFillTint="33"/>
          </w:tcPr>
          <w:p w14:paraId="5DEEEA7B" w14:textId="77777777" w:rsidR="002849D8" w:rsidRPr="002849D8" w:rsidRDefault="002849D8" w:rsidP="00045DD6">
            <w:pPr>
              <w:jc w:val="right"/>
              <w:rPr>
                <w:color w:val="auto"/>
              </w:rPr>
            </w:pPr>
            <w:r w:rsidRPr="002849D8">
              <w:rPr>
                <w:color w:val="auto"/>
              </w:rPr>
              <w:t>Caracteristici</w:t>
            </w:r>
          </w:p>
        </w:tc>
        <w:tc>
          <w:tcPr>
            <w:tcW w:w="6314" w:type="dxa"/>
            <w:shd w:val="clear" w:color="auto" w:fill="D5DCE4" w:themeFill="text2" w:themeFillTint="33"/>
          </w:tcPr>
          <w:p w14:paraId="31A65DB5" w14:textId="77777777" w:rsidR="002849D8" w:rsidRPr="002849D8" w:rsidRDefault="002849D8" w:rsidP="00045DD6">
            <w:pPr>
              <w:cnfStyle w:val="000000000000" w:firstRow="0" w:lastRow="0" w:firstColumn="0" w:lastColumn="0" w:oddVBand="0" w:evenVBand="0" w:oddHBand="0" w:evenHBand="0" w:firstRowFirstColumn="0" w:firstRowLastColumn="0" w:lastRowFirstColumn="0" w:lastRowLastColumn="0"/>
              <w:rPr>
                <w:b/>
                <w:bCs/>
                <w:color w:val="auto"/>
              </w:rPr>
            </w:pPr>
            <w:r w:rsidRPr="002849D8">
              <w:rPr>
                <w:b/>
                <w:bCs/>
                <w:color w:val="auto"/>
              </w:rPr>
              <w:t>Specificații minimale</w:t>
            </w:r>
          </w:p>
        </w:tc>
      </w:tr>
      <w:tr w:rsidR="002849D8" w:rsidRPr="002849D8" w14:paraId="55AA6E8F"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14CDE219" w14:textId="68F17DA6" w:rsidR="002849D8" w:rsidRPr="002849D8" w:rsidRDefault="002849D8" w:rsidP="002849D8">
            <w:pPr>
              <w:jc w:val="right"/>
              <w:rPr>
                <w:b w:val="0"/>
                <w:bCs w:val="0"/>
                <w:color w:val="auto"/>
                <w:lang w:eastAsia="ro-RO"/>
              </w:rPr>
            </w:pPr>
            <w:r w:rsidRPr="002849D8">
              <w:rPr>
                <w:rFonts w:eastAsia="Times New Roman"/>
                <w:b w:val="0"/>
                <w:bCs w:val="0"/>
                <w:color w:val="auto"/>
              </w:rPr>
              <w:t>Tip</w:t>
            </w:r>
          </w:p>
        </w:tc>
        <w:tc>
          <w:tcPr>
            <w:tcW w:w="6314" w:type="dxa"/>
          </w:tcPr>
          <w:p w14:paraId="39679420" w14:textId="081B1C82"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color w:val="auto"/>
                <w:lang w:eastAsia="ro-RO"/>
              </w:rPr>
            </w:pPr>
            <w:r w:rsidRPr="002849D8">
              <w:rPr>
                <w:rFonts w:eastAsia="Times New Roman"/>
                <w:color w:val="auto"/>
              </w:rPr>
              <w:t>Casti stereo binaurale cu banda peste cap</w:t>
            </w:r>
          </w:p>
        </w:tc>
      </w:tr>
      <w:tr w:rsidR="002849D8" w:rsidRPr="002849D8" w14:paraId="7505DD8D"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6F78F759" w14:textId="7D116AA5" w:rsidR="002849D8" w:rsidRPr="002849D8" w:rsidRDefault="002849D8" w:rsidP="002849D8">
            <w:pPr>
              <w:jc w:val="right"/>
              <w:rPr>
                <w:rFonts w:eastAsia="Times New Roman"/>
                <w:b w:val="0"/>
                <w:bCs w:val="0"/>
                <w:color w:val="auto"/>
              </w:rPr>
            </w:pPr>
            <w:r w:rsidRPr="002849D8">
              <w:rPr>
                <w:rFonts w:eastAsia="Times New Roman"/>
                <w:b w:val="0"/>
                <w:bCs w:val="0"/>
                <w:color w:val="auto"/>
              </w:rPr>
              <w:t>Putere intrare</w:t>
            </w:r>
          </w:p>
        </w:tc>
        <w:tc>
          <w:tcPr>
            <w:tcW w:w="6314" w:type="dxa"/>
          </w:tcPr>
          <w:p w14:paraId="0EB5F1B1" w14:textId="20354909"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5mW</w:t>
            </w:r>
          </w:p>
        </w:tc>
      </w:tr>
      <w:tr w:rsidR="002849D8" w:rsidRPr="002849D8" w14:paraId="384B9A8A"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023F9D18" w14:textId="47746C56" w:rsidR="002849D8" w:rsidRPr="002849D8" w:rsidRDefault="002849D8" w:rsidP="002849D8">
            <w:pPr>
              <w:jc w:val="right"/>
              <w:rPr>
                <w:rFonts w:eastAsia="Times New Roman"/>
                <w:b w:val="0"/>
                <w:bCs w:val="0"/>
                <w:color w:val="auto"/>
              </w:rPr>
            </w:pPr>
            <w:r w:rsidRPr="002849D8">
              <w:rPr>
                <w:rFonts w:eastAsia="Times New Roman"/>
                <w:b w:val="0"/>
                <w:bCs w:val="0"/>
                <w:color w:val="auto"/>
              </w:rPr>
              <w:t>Controlul volumului</w:t>
            </w:r>
          </w:p>
        </w:tc>
        <w:tc>
          <w:tcPr>
            <w:tcW w:w="6314" w:type="dxa"/>
          </w:tcPr>
          <w:p w14:paraId="5D7A4F93" w14:textId="586CEEAA"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Butoane volum +/-</w:t>
            </w:r>
          </w:p>
        </w:tc>
      </w:tr>
      <w:tr w:rsidR="002849D8" w:rsidRPr="002849D8" w14:paraId="12E9A574"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30C5F4D4" w14:textId="287D15D4" w:rsidR="002849D8" w:rsidRPr="002849D8" w:rsidRDefault="002849D8" w:rsidP="002849D8">
            <w:pPr>
              <w:jc w:val="right"/>
              <w:rPr>
                <w:rFonts w:eastAsia="Times New Roman"/>
                <w:b w:val="0"/>
                <w:bCs w:val="0"/>
                <w:color w:val="auto"/>
              </w:rPr>
            </w:pPr>
            <w:r w:rsidRPr="002849D8">
              <w:rPr>
                <w:rFonts w:eastAsia="Times New Roman"/>
                <w:b w:val="0"/>
                <w:bCs w:val="0"/>
                <w:color w:val="auto"/>
              </w:rPr>
              <w:t xml:space="preserve">Conexiune </w:t>
            </w:r>
          </w:p>
        </w:tc>
        <w:tc>
          <w:tcPr>
            <w:tcW w:w="6314" w:type="dxa"/>
          </w:tcPr>
          <w:p w14:paraId="354E2B8E" w14:textId="61BB32D1"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USB Type-C</w:t>
            </w:r>
          </w:p>
        </w:tc>
      </w:tr>
      <w:tr w:rsidR="002849D8" w:rsidRPr="002849D8" w14:paraId="26F36D08"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305B0F99" w14:textId="63AA99C1" w:rsidR="002849D8" w:rsidRPr="002849D8" w:rsidRDefault="002849D8" w:rsidP="002849D8">
            <w:pPr>
              <w:jc w:val="right"/>
              <w:rPr>
                <w:rFonts w:eastAsia="Times New Roman"/>
                <w:b w:val="0"/>
                <w:bCs w:val="0"/>
                <w:color w:val="auto"/>
              </w:rPr>
            </w:pPr>
            <w:r w:rsidRPr="002849D8">
              <w:rPr>
                <w:rFonts w:eastAsia="Times New Roman"/>
                <w:b w:val="0"/>
                <w:bCs w:val="0"/>
                <w:color w:val="auto"/>
              </w:rPr>
              <w:t>Microfon</w:t>
            </w:r>
          </w:p>
        </w:tc>
        <w:tc>
          <w:tcPr>
            <w:tcW w:w="6314" w:type="dxa"/>
          </w:tcPr>
          <w:p w14:paraId="30722B49" w14:textId="22D976C1"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Integrat, frecventa 100 - 10000 Hz, functie mut</w:t>
            </w:r>
          </w:p>
        </w:tc>
      </w:tr>
      <w:tr w:rsidR="002849D8" w:rsidRPr="002849D8" w14:paraId="716B4F2F"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022EDD99" w14:textId="3CC9BA61" w:rsidR="002849D8" w:rsidRPr="002849D8" w:rsidRDefault="002849D8" w:rsidP="002849D8">
            <w:pPr>
              <w:jc w:val="right"/>
              <w:rPr>
                <w:rFonts w:eastAsia="Times New Roman"/>
                <w:b w:val="0"/>
                <w:bCs w:val="0"/>
                <w:color w:val="auto"/>
              </w:rPr>
            </w:pPr>
            <w:r w:rsidRPr="002849D8">
              <w:rPr>
                <w:rFonts w:eastAsia="Times New Roman"/>
                <w:b w:val="0"/>
                <w:bCs w:val="0"/>
                <w:color w:val="auto"/>
              </w:rPr>
              <w:t>Alte caracteristici</w:t>
            </w:r>
          </w:p>
        </w:tc>
        <w:tc>
          <w:tcPr>
            <w:tcW w:w="6314" w:type="dxa"/>
          </w:tcPr>
          <w:p w14:paraId="5AF7D9CC" w14:textId="22000244"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Indicator LED de stare</w:t>
            </w:r>
            <w:r w:rsidRPr="002849D8">
              <w:rPr>
                <w:rFonts w:eastAsia="Times New Roman"/>
                <w:color w:val="auto"/>
              </w:rPr>
              <w:br/>
              <w:t>Plug and play</w:t>
            </w:r>
            <w:r w:rsidRPr="002849D8">
              <w:rPr>
                <w:rFonts w:eastAsia="Times New Roman"/>
                <w:color w:val="auto"/>
              </w:rPr>
              <w:br/>
              <w:t>HD Voice</w:t>
            </w:r>
            <w:r w:rsidRPr="002849D8">
              <w:rPr>
                <w:rFonts w:eastAsia="Times New Roman"/>
                <w:color w:val="auto"/>
              </w:rPr>
              <w:br/>
              <w:t>Digital Signal Processing</w:t>
            </w:r>
          </w:p>
        </w:tc>
      </w:tr>
      <w:tr w:rsidR="002849D8" w:rsidRPr="002849D8" w14:paraId="2B78F1F2"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2B97C8C1" w14:textId="59E6A2A9" w:rsidR="002849D8" w:rsidRPr="002849D8" w:rsidRDefault="002849D8" w:rsidP="002849D8">
            <w:pPr>
              <w:jc w:val="right"/>
              <w:rPr>
                <w:rFonts w:eastAsia="Times New Roman"/>
                <w:b w:val="0"/>
                <w:bCs w:val="0"/>
                <w:color w:val="auto"/>
              </w:rPr>
            </w:pPr>
            <w:r w:rsidRPr="002849D8">
              <w:rPr>
                <w:rFonts w:eastAsia="Times New Roman"/>
                <w:b w:val="0"/>
                <w:bCs w:val="0"/>
                <w:color w:val="auto"/>
              </w:rPr>
              <w:t>Greutate</w:t>
            </w:r>
          </w:p>
        </w:tc>
        <w:tc>
          <w:tcPr>
            <w:tcW w:w="6314" w:type="dxa"/>
          </w:tcPr>
          <w:p w14:paraId="78FD60D6" w14:textId="7FFB0DC0"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max. 175 gr</w:t>
            </w:r>
          </w:p>
        </w:tc>
      </w:tr>
      <w:tr w:rsidR="002849D8" w:rsidRPr="002849D8" w14:paraId="138AF037" w14:textId="77777777" w:rsidTr="00A0503D">
        <w:trPr>
          <w:trHeight w:val="168"/>
        </w:trPr>
        <w:tc>
          <w:tcPr>
            <w:cnfStyle w:val="001000000000" w:firstRow="0" w:lastRow="0" w:firstColumn="1" w:lastColumn="0" w:oddVBand="0" w:evenVBand="0" w:oddHBand="0" w:evenHBand="0" w:firstRowFirstColumn="0" w:firstRowLastColumn="0" w:lastRowFirstColumn="0" w:lastRowLastColumn="0"/>
            <w:tcW w:w="3314" w:type="dxa"/>
          </w:tcPr>
          <w:p w14:paraId="4D755AB8" w14:textId="542E2667" w:rsidR="002849D8" w:rsidRPr="002849D8" w:rsidRDefault="002849D8" w:rsidP="002849D8">
            <w:pPr>
              <w:jc w:val="right"/>
              <w:rPr>
                <w:rFonts w:eastAsia="Times New Roman"/>
                <w:b w:val="0"/>
                <w:bCs w:val="0"/>
                <w:color w:val="auto"/>
              </w:rPr>
            </w:pPr>
            <w:r w:rsidRPr="002849D8">
              <w:rPr>
                <w:rFonts w:eastAsia="Times New Roman"/>
                <w:b w:val="0"/>
                <w:bCs w:val="0"/>
                <w:color w:val="auto"/>
              </w:rPr>
              <w:t xml:space="preserve">Material ear pad </w:t>
            </w:r>
          </w:p>
        </w:tc>
        <w:tc>
          <w:tcPr>
            <w:tcW w:w="6314" w:type="dxa"/>
          </w:tcPr>
          <w:p w14:paraId="2A261F49" w14:textId="09840EA5" w:rsidR="002849D8" w:rsidRPr="002849D8" w:rsidRDefault="002849D8" w:rsidP="002849D8">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2849D8">
              <w:rPr>
                <w:rFonts w:eastAsia="Times New Roman"/>
                <w:color w:val="auto"/>
              </w:rPr>
              <w:t>Piele</w:t>
            </w:r>
          </w:p>
        </w:tc>
      </w:tr>
    </w:tbl>
    <w:p w14:paraId="087E64C9" w14:textId="77777777" w:rsidR="00115951" w:rsidRPr="002849D8" w:rsidRDefault="00115951" w:rsidP="00EC5535">
      <w:pPr>
        <w:rPr>
          <w:rFonts w:ascii="Arial" w:hAnsi="Arial" w:cs="Arial"/>
          <w:b/>
          <w:bCs/>
          <w:sz w:val="18"/>
          <w:szCs w:val="18"/>
          <w:lang w:val="en-GB"/>
        </w:rPr>
      </w:pPr>
    </w:p>
    <w:sectPr w:rsidR="00115951" w:rsidRPr="002849D8" w:rsidSect="006B1E21">
      <w:pgSz w:w="11906" w:h="16838"/>
      <w:pgMar w:top="1134" w:right="1134" w:bottom="1985" w:left="1134" w:header="709" w:footer="70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E5CD0" w14:textId="77777777" w:rsidR="006B1E21" w:rsidRDefault="006B1E21" w:rsidP="007138FA">
      <w:pPr>
        <w:spacing w:after="0" w:line="240" w:lineRule="auto"/>
      </w:pPr>
      <w:r>
        <w:separator/>
      </w:r>
    </w:p>
  </w:endnote>
  <w:endnote w:type="continuationSeparator" w:id="0">
    <w:p w14:paraId="6DE0C645" w14:textId="77777777" w:rsidR="006B1E21" w:rsidRDefault="006B1E21" w:rsidP="007138FA">
      <w:pPr>
        <w:spacing w:after="0" w:line="240" w:lineRule="auto"/>
      </w:pPr>
      <w:r>
        <w:continuationSeparator/>
      </w:r>
    </w:p>
  </w:endnote>
  <w:endnote w:type="continuationNotice" w:id="1">
    <w:p w14:paraId="5B9554D8" w14:textId="77777777" w:rsidR="006B1E21" w:rsidRDefault="006B1E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783CE" w14:textId="77777777" w:rsidR="006B1E21" w:rsidRDefault="006B1E21" w:rsidP="007138FA">
      <w:pPr>
        <w:spacing w:after="0" w:line="240" w:lineRule="auto"/>
      </w:pPr>
      <w:r>
        <w:separator/>
      </w:r>
    </w:p>
  </w:footnote>
  <w:footnote w:type="continuationSeparator" w:id="0">
    <w:p w14:paraId="20D9DD3C" w14:textId="77777777" w:rsidR="006B1E21" w:rsidRDefault="006B1E21" w:rsidP="007138FA">
      <w:pPr>
        <w:spacing w:after="0" w:line="240" w:lineRule="auto"/>
      </w:pPr>
      <w:r>
        <w:continuationSeparator/>
      </w:r>
    </w:p>
  </w:footnote>
  <w:footnote w:type="continuationNotice" w:id="1">
    <w:p w14:paraId="33E2D9A8" w14:textId="77777777" w:rsidR="006B1E21" w:rsidRDefault="006B1E21">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435"/>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16"/>
    <w:rsid w:val="000141F7"/>
    <w:rsid w:val="00040C16"/>
    <w:rsid w:val="0004534D"/>
    <w:rsid w:val="00075105"/>
    <w:rsid w:val="0008488A"/>
    <w:rsid w:val="00085396"/>
    <w:rsid w:val="000A7087"/>
    <w:rsid w:val="000C599C"/>
    <w:rsid w:val="000D035F"/>
    <w:rsid w:val="000E2CAC"/>
    <w:rsid w:val="000F23B9"/>
    <w:rsid w:val="00115951"/>
    <w:rsid w:val="0017262A"/>
    <w:rsid w:val="00180CE7"/>
    <w:rsid w:val="00186202"/>
    <w:rsid w:val="001B3158"/>
    <w:rsid w:val="001C45F2"/>
    <w:rsid w:val="001F2798"/>
    <w:rsid w:val="00201498"/>
    <w:rsid w:val="00235CFC"/>
    <w:rsid w:val="00267D37"/>
    <w:rsid w:val="002849D8"/>
    <w:rsid w:val="00287D90"/>
    <w:rsid w:val="002A3DB2"/>
    <w:rsid w:val="002A549B"/>
    <w:rsid w:val="002B3742"/>
    <w:rsid w:val="002C744B"/>
    <w:rsid w:val="00340CEF"/>
    <w:rsid w:val="0036619D"/>
    <w:rsid w:val="003665F8"/>
    <w:rsid w:val="003717AB"/>
    <w:rsid w:val="003728B8"/>
    <w:rsid w:val="00381FB2"/>
    <w:rsid w:val="00454A8A"/>
    <w:rsid w:val="0045781F"/>
    <w:rsid w:val="00477A7A"/>
    <w:rsid w:val="0048738D"/>
    <w:rsid w:val="004F0C2F"/>
    <w:rsid w:val="00502C6D"/>
    <w:rsid w:val="005040B2"/>
    <w:rsid w:val="00547AAE"/>
    <w:rsid w:val="0057287A"/>
    <w:rsid w:val="00573084"/>
    <w:rsid w:val="0059681A"/>
    <w:rsid w:val="006002A8"/>
    <w:rsid w:val="006026B6"/>
    <w:rsid w:val="00614301"/>
    <w:rsid w:val="006A063D"/>
    <w:rsid w:val="006A315A"/>
    <w:rsid w:val="006B1E21"/>
    <w:rsid w:val="006B72A8"/>
    <w:rsid w:val="006D467E"/>
    <w:rsid w:val="006E117F"/>
    <w:rsid w:val="007015C6"/>
    <w:rsid w:val="007138FA"/>
    <w:rsid w:val="00732D8C"/>
    <w:rsid w:val="00741390"/>
    <w:rsid w:val="00771094"/>
    <w:rsid w:val="007738BF"/>
    <w:rsid w:val="00784105"/>
    <w:rsid w:val="007B2C66"/>
    <w:rsid w:val="007B37DB"/>
    <w:rsid w:val="007C0F17"/>
    <w:rsid w:val="007E38CF"/>
    <w:rsid w:val="007E550A"/>
    <w:rsid w:val="007F280B"/>
    <w:rsid w:val="007F40F8"/>
    <w:rsid w:val="007F506D"/>
    <w:rsid w:val="00805CBC"/>
    <w:rsid w:val="00810FF5"/>
    <w:rsid w:val="00827E31"/>
    <w:rsid w:val="00830DD3"/>
    <w:rsid w:val="00830F9A"/>
    <w:rsid w:val="0085090E"/>
    <w:rsid w:val="00862C5B"/>
    <w:rsid w:val="00873AF5"/>
    <w:rsid w:val="0088775C"/>
    <w:rsid w:val="00897BB5"/>
    <w:rsid w:val="008A13EE"/>
    <w:rsid w:val="008E5AFC"/>
    <w:rsid w:val="0090713B"/>
    <w:rsid w:val="00911A6B"/>
    <w:rsid w:val="00931FE6"/>
    <w:rsid w:val="0093794D"/>
    <w:rsid w:val="0095672F"/>
    <w:rsid w:val="00973407"/>
    <w:rsid w:val="0097409A"/>
    <w:rsid w:val="009C5884"/>
    <w:rsid w:val="009E11A7"/>
    <w:rsid w:val="009E3116"/>
    <w:rsid w:val="00A20AAD"/>
    <w:rsid w:val="00A23007"/>
    <w:rsid w:val="00A25AA0"/>
    <w:rsid w:val="00A274CD"/>
    <w:rsid w:val="00A35ECD"/>
    <w:rsid w:val="00A7303D"/>
    <w:rsid w:val="00A91C7B"/>
    <w:rsid w:val="00B47936"/>
    <w:rsid w:val="00B518AA"/>
    <w:rsid w:val="00B63AA4"/>
    <w:rsid w:val="00BC3814"/>
    <w:rsid w:val="00BF4001"/>
    <w:rsid w:val="00C31F53"/>
    <w:rsid w:val="00C32021"/>
    <w:rsid w:val="00CA151E"/>
    <w:rsid w:val="00CD587A"/>
    <w:rsid w:val="00D0264F"/>
    <w:rsid w:val="00D02D79"/>
    <w:rsid w:val="00D40A84"/>
    <w:rsid w:val="00D5708B"/>
    <w:rsid w:val="00D73457"/>
    <w:rsid w:val="00D84215"/>
    <w:rsid w:val="00DC3BB5"/>
    <w:rsid w:val="00DD7691"/>
    <w:rsid w:val="00DE14E4"/>
    <w:rsid w:val="00DF7B11"/>
    <w:rsid w:val="00E40FA7"/>
    <w:rsid w:val="00E57065"/>
    <w:rsid w:val="00E871F9"/>
    <w:rsid w:val="00EB585A"/>
    <w:rsid w:val="00EC5535"/>
    <w:rsid w:val="00ED0069"/>
    <w:rsid w:val="00F508E7"/>
    <w:rsid w:val="00F63511"/>
    <w:rsid w:val="00F80F74"/>
    <w:rsid w:val="00FB00C4"/>
    <w:rsid w:val="00FB7463"/>
    <w:rsid w:val="00FE11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2273"/>
  <w15:chartTrackingRefBased/>
  <w15:docId w15:val="{1A3CD2B8-6702-4526-A237-364C253F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40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0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0C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0C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0C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0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C16"/>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040C16"/>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040C16"/>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040C16"/>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040C16"/>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040C16"/>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040C16"/>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040C16"/>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040C16"/>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040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C1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040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C16"/>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040C16"/>
    <w:pPr>
      <w:spacing w:before="160"/>
      <w:jc w:val="center"/>
    </w:pPr>
    <w:rPr>
      <w:i/>
      <w:iCs/>
      <w:color w:val="404040" w:themeColor="text1" w:themeTint="BF"/>
    </w:rPr>
  </w:style>
  <w:style w:type="character" w:customStyle="1" w:styleId="QuoteChar">
    <w:name w:val="Quote Char"/>
    <w:basedOn w:val="DefaultParagraphFont"/>
    <w:link w:val="Quote"/>
    <w:uiPriority w:val="29"/>
    <w:rsid w:val="00040C16"/>
    <w:rPr>
      <w:i/>
      <w:iCs/>
      <w:color w:val="404040" w:themeColor="text1" w:themeTint="BF"/>
      <w:lang w:val="en-US"/>
    </w:rPr>
  </w:style>
  <w:style w:type="paragraph" w:styleId="ListParagraph">
    <w:name w:val="List Paragraph"/>
    <w:basedOn w:val="Normal"/>
    <w:uiPriority w:val="34"/>
    <w:qFormat/>
    <w:rsid w:val="00040C16"/>
    <w:pPr>
      <w:ind w:left="720"/>
      <w:contextualSpacing/>
    </w:pPr>
  </w:style>
  <w:style w:type="character" w:styleId="IntenseEmphasis">
    <w:name w:val="Intense Emphasis"/>
    <w:basedOn w:val="DefaultParagraphFont"/>
    <w:uiPriority w:val="21"/>
    <w:qFormat/>
    <w:rsid w:val="00040C16"/>
    <w:rPr>
      <w:i/>
      <w:iCs/>
      <w:color w:val="2F5496" w:themeColor="accent1" w:themeShade="BF"/>
    </w:rPr>
  </w:style>
  <w:style w:type="paragraph" w:styleId="IntenseQuote">
    <w:name w:val="Intense Quote"/>
    <w:basedOn w:val="Normal"/>
    <w:next w:val="Normal"/>
    <w:link w:val="IntenseQuoteChar"/>
    <w:uiPriority w:val="30"/>
    <w:qFormat/>
    <w:rsid w:val="00040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0C16"/>
    <w:rPr>
      <w:i/>
      <w:iCs/>
      <w:color w:val="2F5496" w:themeColor="accent1" w:themeShade="BF"/>
      <w:lang w:val="en-US"/>
    </w:rPr>
  </w:style>
  <w:style w:type="character" w:styleId="IntenseReference">
    <w:name w:val="Intense Reference"/>
    <w:basedOn w:val="DefaultParagraphFont"/>
    <w:uiPriority w:val="32"/>
    <w:qFormat/>
    <w:rsid w:val="00040C16"/>
    <w:rPr>
      <w:b/>
      <w:bCs/>
      <w:smallCaps/>
      <w:color w:val="2F5496" w:themeColor="accent1" w:themeShade="BF"/>
      <w:spacing w:val="5"/>
    </w:rPr>
  </w:style>
  <w:style w:type="paragraph" w:styleId="Header">
    <w:name w:val="header"/>
    <w:basedOn w:val="Normal"/>
    <w:link w:val="HeaderChar"/>
    <w:uiPriority w:val="99"/>
    <w:unhideWhenUsed/>
    <w:rsid w:val="007138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38FA"/>
    <w:rPr>
      <w:lang w:val="en-US"/>
    </w:rPr>
  </w:style>
  <w:style w:type="paragraph" w:styleId="Footer">
    <w:name w:val="footer"/>
    <w:basedOn w:val="Normal"/>
    <w:link w:val="FooterChar"/>
    <w:uiPriority w:val="99"/>
    <w:unhideWhenUsed/>
    <w:rsid w:val="007138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38FA"/>
    <w:rPr>
      <w:lang w:val="en-US"/>
    </w:rPr>
  </w:style>
  <w:style w:type="table" w:styleId="GridTable1Light-Accent1">
    <w:name w:val="Grid Table 1 Light Accent 1"/>
    <w:basedOn w:val="TableNormal"/>
    <w:uiPriority w:val="46"/>
    <w:rsid w:val="002849D8"/>
    <w:pPr>
      <w:widowControl w:val="0"/>
      <w:autoSpaceDE w:val="0"/>
      <w:autoSpaceDN w:val="0"/>
      <w:spacing w:after="0" w:line="240" w:lineRule="auto"/>
    </w:pPr>
    <w:rPr>
      <w:rFonts w:ascii="Arial" w:hAnsi="Arial" w:cs="Arial"/>
      <w:color w:val="002060"/>
      <w:kern w:val="0"/>
      <w:sz w:val="18"/>
      <w:szCs w:val="18"/>
      <w:lang w:val="en-US"/>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955">
      <w:bodyDiv w:val="1"/>
      <w:marLeft w:val="0"/>
      <w:marRight w:val="0"/>
      <w:marTop w:val="0"/>
      <w:marBottom w:val="0"/>
      <w:divBdr>
        <w:top w:val="none" w:sz="0" w:space="0" w:color="auto"/>
        <w:left w:val="none" w:sz="0" w:space="0" w:color="auto"/>
        <w:bottom w:val="none" w:sz="0" w:space="0" w:color="auto"/>
        <w:right w:val="none" w:sz="0" w:space="0" w:color="auto"/>
      </w:divBdr>
    </w:div>
    <w:div w:id="62335145">
      <w:bodyDiv w:val="1"/>
      <w:marLeft w:val="0"/>
      <w:marRight w:val="0"/>
      <w:marTop w:val="0"/>
      <w:marBottom w:val="0"/>
      <w:divBdr>
        <w:top w:val="none" w:sz="0" w:space="0" w:color="auto"/>
        <w:left w:val="none" w:sz="0" w:space="0" w:color="auto"/>
        <w:bottom w:val="none" w:sz="0" w:space="0" w:color="auto"/>
        <w:right w:val="none" w:sz="0" w:space="0" w:color="auto"/>
      </w:divBdr>
    </w:div>
    <w:div w:id="98305266">
      <w:bodyDiv w:val="1"/>
      <w:marLeft w:val="0"/>
      <w:marRight w:val="0"/>
      <w:marTop w:val="0"/>
      <w:marBottom w:val="0"/>
      <w:divBdr>
        <w:top w:val="none" w:sz="0" w:space="0" w:color="auto"/>
        <w:left w:val="none" w:sz="0" w:space="0" w:color="auto"/>
        <w:bottom w:val="none" w:sz="0" w:space="0" w:color="auto"/>
        <w:right w:val="none" w:sz="0" w:space="0" w:color="auto"/>
      </w:divBdr>
    </w:div>
    <w:div w:id="155923071">
      <w:bodyDiv w:val="1"/>
      <w:marLeft w:val="0"/>
      <w:marRight w:val="0"/>
      <w:marTop w:val="0"/>
      <w:marBottom w:val="0"/>
      <w:divBdr>
        <w:top w:val="none" w:sz="0" w:space="0" w:color="auto"/>
        <w:left w:val="none" w:sz="0" w:space="0" w:color="auto"/>
        <w:bottom w:val="none" w:sz="0" w:space="0" w:color="auto"/>
        <w:right w:val="none" w:sz="0" w:space="0" w:color="auto"/>
      </w:divBdr>
    </w:div>
    <w:div w:id="163319643">
      <w:bodyDiv w:val="1"/>
      <w:marLeft w:val="0"/>
      <w:marRight w:val="0"/>
      <w:marTop w:val="0"/>
      <w:marBottom w:val="0"/>
      <w:divBdr>
        <w:top w:val="none" w:sz="0" w:space="0" w:color="auto"/>
        <w:left w:val="none" w:sz="0" w:space="0" w:color="auto"/>
        <w:bottom w:val="none" w:sz="0" w:space="0" w:color="auto"/>
        <w:right w:val="none" w:sz="0" w:space="0" w:color="auto"/>
      </w:divBdr>
    </w:div>
    <w:div w:id="193925968">
      <w:bodyDiv w:val="1"/>
      <w:marLeft w:val="0"/>
      <w:marRight w:val="0"/>
      <w:marTop w:val="0"/>
      <w:marBottom w:val="0"/>
      <w:divBdr>
        <w:top w:val="none" w:sz="0" w:space="0" w:color="auto"/>
        <w:left w:val="none" w:sz="0" w:space="0" w:color="auto"/>
        <w:bottom w:val="none" w:sz="0" w:space="0" w:color="auto"/>
        <w:right w:val="none" w:sz="0" w:space="0" w:color="auto"/>
      </w:divBdr>
    </w:div>
    <w:div w:id="347341897">
      <w:bodyDiv w:val="1"/>
      <w:marLeft w:val="0"/>
      <w:marRight w:val="0"/>
      <w:marTop w:val="0"/>
      <w:marBottom w:val="0"/>
      <w:divBdr>
        <w:top w:val="none" w:sz="0" w:space="0" w:color="auto"/>
        <w:left w:val="none" w:sz="0" w:space="0" w:color="auto"/>
        <w:bottom w:val="none" w:sz="0" w:space="0" w:color="auto"/>
        <w:right w:val="none" w:sz="0" w:space="0" w:color="auto"/>
      </w:divBdr>
    </w:div>
    <w:div w:id="374500982">
      <w:bodyDiv w:val="1"/>
      <w:marLeft w:val="0"/>
      <w:marRight w:val="0"/>
      <w:marTop w:val="0"/>
      <w:marBottom w:val="0"/>
      <w:divBdr>
        <w:top w:val="none" w:sz="0" w:space="0" w:color="auto"/>
        <w:left w:val="none" w:sz="0" w:space="0" w:color="auto"/>
        <w:bottom w:val="none" w:sz="0" w:space="0" w:color="auto"/>
        <w:right w:val="none" w:sz="0" w:space="0" w:color="auto"/>
      </w:divBdr>
    </w:div>
    <w:div w:id="425082753">
      <w:bodyDiv w:val="1"/>
      <w:marLeft w:val="0"/>
      <w:marRight w:val="0"/>
      <w:marTop w:val="0"/>
      <w:marBottom w:val="0"/>
      <w:divBdr>
        <w:top w:val="none" w:sz="0" w:space="0" w:color="auto"/>
        <w:left w:val="none" w:sz="0" w:space="0" w:color="auto"/>
        <w:bottom w:val="none" w:sz="0" w:space="0" w:color="auto"/>
        <w:right w:val="none" w:sz="0" w:space="0" w:color="auto"/>
      </w:divBdr>
    </w:div>
    <w:div w:id="425854208">
      <w:bodyDiv w:val="1"/>
      <w:marLeft w:val="0"/>
      <w:marRight w:val="0"/>
      <w:marTop w:val="0"/>
      <w:marBottom w:val="0"/>
      <w:divBdr>
        <w:top w:val="none" w:sz="0" w:space="0" w:color="auto"/>
        <w:left w:val="none" w:sz="0" w:space="0" w:color="auto"/>
        <w:bottom w:val="none" w:sz="0" w:space="0" w:color="auto"/>
        <w:right w:val="none" w:sz="0" w:space="0" w:color="auto"/>
      </w:divBdr>
    </w:div>
    <w:div w:id="427385406">
      <w:bodyDiv w:val="1"/>
      <w:marLeft w:val="0"/>
      <w:marRight w:val="0"/>
      <w:marTop w:val="0"/>
      <w:marBottom w:val="0"/>
      <w:divBdr>
        <w:top w:val="none" w:sz="0" w:space="0" w:color="auto"/>
        <w:left w:val="none" w:sz="0" w:space="0" w:color="auto"/>
        <w:bottom w:val="none" w:sz="0" w:space="0" w:color="auto"/>
        <w:right w:val="none" w:sz="0" w:space="0" w:color="auto"/>
      </w:divBdr>
    </w:div>
    <w:div w:id="438763576">
      <w:bodyDiv w:val="1"/>
      <w:marLeft w:val="0"/>
      <w:marRight w:val="0"/>
      <w:marTop w:val="0"/>
      <w:marBottom w:val="0"/>
      <w:divBdr>
        <w:top w:val="none" w:sz="0" w:space="0" w:color="auto"/>
        <w:left w:val="none" w:sz="0" w:space="0" w:color="auto"/>
        <w:bottom w:val="none" w:sz="0" w:space="0" w:color="auto"/>
        <w:right w:val="none" w:sz="0" w:space="0" w:color="auto"/>
      </w:divBdr>
    </w:div>
    <w:div w:id="442653889">
      <w:bodyDiv w:val="1"/>
      <w:marLeft w:val="0"/>
      <w:marRight w:val="0"/>
      <w:marTop w:val="0"/>
      <w:marBottom w:val="0"/>
      <w:divBdr>
        <w:top w:val="none" w:sz="0" w:space="0" w:color="auto"/>
        <w:left w:val="none" w:sz="0" w:space="0" w:color="auto"/>
        <w:bottom w:val="none" w:sz="0" w:space="0" w:color="auto"/>
        <w:right w:val="none" w:sz="0" w:space="0" w:color="auto"/>
      </w:divBdr>
    </w:div>
    <w:div w:id="489752718">
      <w:bodyDiv w:val="1"/>
      <w:marLeft w:val="0"/>
      <w:marRight w:val="0"/>
      <w:marTop w:val="0"/>
      <w:marBottom w:val="0"/>
      <w:divBdr>
        <w:top w:val="none" w:sz="0" w:space="0" w:color="auto"/>
        <w:left w:val="none" w:sz="0" w:space="0" w:color="auto"/>
        <w:bottom w:val="none" w:sz="0" w:space="0" w:color="auto"/>
        <w:right w:val="none" w:sz="0" w:space="0" w:color="auto"/>
      </w:divBdr>
    </w:div>
    <w:div w:id="605117112">
      <w:bodyDiv w:val="1"/>
      <w:marLeft w:val="0"/>
      <w:marRight w:val="0"/>
      <w:marTop w:val="0"/>
      <w:marBottom w:val="0"/>
      <w:divBdr>
        <w:top w:val="none" w:sz="0" w:space="0" w:color="auto"/>
        <w:left w:val="none" w:sz="0" w:space="0" w:color="auto"/>
        <w:bottom w:val="none" w:sz="0" w:space="0" w:color="auto"/>
        <w:right w:val="none" w:sz="0" w:space="0" w:color="auto"/>
      </w:divBdr>
    </w:div>
    <w:div w:id="658196575">
      <w:bodyDiv w:val="1"/>
      <w:marLeft w:val="0"/>
      <w:marRight w:val="0"/>
      <w:marTop w:val="0"/>
      <w:marBottom w:val="0"/>
      <w:divBdr>
        <w:top w:val="none" w:sz="0" w:space="0" w:color="auto"/>
        <w:left w:val="none" w:sz="0" w:space="0" w:color="auto"/>
        <w:bottom w:val="none" w:sz="0" w:space="0" w:color="auto"/>
        <w:right w:val="none" w:sz="0" w:space="0" w:color="auto"/>
      </w:divBdr>
    </w:div>
    <w:div w:id="745106859">
      <w:bodyDiv w:val="1"/>
      <w:marLeft w:val="0"/>
      <w:marRight w:val="0"/>
      <w:marTop w:val="0"/>
      <w:marBottom w:val="0"/>
      <w:divBdr>
        <w:top w:val="none" w:sz="0" w:space="0" w:color="auto"/>
        <w:left w:val="none" w:sz="0" w:space="0" w:color="auto"/>
        <w:bottom w:val="none" w:sz="0" w:space="0" w:color="auto"/>
        <w:right w:val="none" w:sz="0" w:space="0" w:color="auto"/>
      </w:divBdr>
    </w:div>
    <w:div w:id="790517726">
      <w:bodyDiv w:val="1"/>
      <w:marLeft w:val="0"/>
      <w:marRight w:val="0"/>
      <w:marTop w:val="0"/>
      <w:marBottom w:val="0"/>
      <w:divBdr>
        <w:top w:val="none" w:sz="0" w:space="0" w:color="auto"/>
        <w:left w:val="none" w:sz="0" w:space="0" w:color="auto"/>
        <w:bottom w:val="none" w:sz="0" w:space="0" w:color="auto"/>
        <w:right w:val="none" w:sz="0" w:space="0" w:color="auto"/>
      </w:divBdr>
    </w:div>
    <w:div w:id="794565847">
      <w:bodyDiv w:val="1"/>
      <w:marLeft w:val="0"/>
      <w:marRight w:val="0"/>
      <w:marTop w:val="0"/>
      <w:marBottom w:val="0"/>
      <w:divBdr>
        <w:top w:val="none" w:sz="0" w:space="0" w:color="auto"/>
        <w:left w:val="none" w:sz="0" w:space="0" w:color="auto"/>
        <w:bottom w:val="none" w:sz="0" w:space="0" w:color="auto"/>
        <w:right w:val="none" w:sz="0" w:space="0" w:color="auto"/>
      </w:divBdr>
    </w:div>
    <w:div w:id="802886522">
      <w:bodyDiv w:val="1"/>
      <w:marLeft w:val="0"/>
      <w:marRight w:val="0"/>
      <w:marTop w:val="0"/>
      <w:marBottom w:val="0"/>
      <w:divBdr>
        <w:top w:val="none" w:sz="0" w:space="0" w:color="auto"/>
        <w:left w:val="none" w:sz="0" w:space="0" w:color="auto"/>
        <w:bottom w:val="none" w:sz="0" w:space="0" w:color="auto"/>
        <w:right w:val="none" w:sz="0" w:space="0" w:color="auto"/>
      </w:divBdr>
    </w:div>
    <w:div w:id="945386090">
      <w:bodyDiv w:val="1"/>
      <w:marLeft w:val="0"/>
      <w:marRight w:val="0"/>
      <w:marTop w:val="0"/>
      <w:marBottom w:val="0"/>
      <w:divBdr>
        <w:top w:val="none" w:sz="0" w:space="0" w:color="auto"/>
        <w:left w:val="none" w:sz="0" w:space="0" w:color="auto"/>
        <w:bottom w:val="none" w:sz="0" w:space="0" w:color="auto"/>
        <w:right w:val="none" w:sz="0" w:space="0" w:color="auto"/>
      </w:divBdr>
    </w:div>
    <w:div w:id="950360346">
      <w:bodyDiv w:val="1"/>
      <w:marLeft w:val="0"/>
      <w:marRight w:val="0"/>
      <w:marTop w:val="0"/>
      <w:marBottom w:val="0"/>
      <w:divBdr>
        <w:top w:val="none" w:sz="0" w:space="0" w:color="auto"/>
        <w:left w:val="none" w:sz="0" w:space="0" w:color="auto"/>
        <w:bottom w:val="none" w:sz="0" w:space="0" w:color="auto"/>
        <w:right w:val="none" w:sz="0" w:space="0" w:color="auto"/>
      </w:divBdr>
    </w:div>
    <w:div w:id="978000942">
      <w:bodyDiv w:val="1"/>
      <w:marLeft w:val="0"/>
      <w:marRight w:val="0"/>
      <w:marTop w:val="0"/>
      <w:marBottom w:val="0"/>
      <w:divBdr>
        <w:top w:val="none" w:sz="0" w:space="0" w:color="auto"/>
        <w:left w:val="none" w:sz="0" w:space="0" w:color="auto"/>
        <w:bottom w:val="none" w:sz="0" w:space="0" w:color="auto"/>
        <w:right w:val="none" w:sz="0" w:space="0" w:color="auto"/>
      </w:divBdr>
    </w:div>
    <w:div w:id="997197458">
      <w:bodyDiv w:val="1"/>
      <w:marLeft w:val="0"/>
      <w:marRight w:val="0"/>
      <w:marTop w:val="0"/>
      <w:marBottom w:val="0"/>
      <w:divBdr>
        <w:top w:val="none" w:sz="0" w:space="0" w:color="auto"/>
        <w:left w:val="none" w:sz="0" w:space="0" w:color="auto"/>
        <w:bottom w:val="none" w:sz="0" w:space="0" w:color="auto"/>
        <w:right w:val="none" w:sz="0" w:space="0" w:color="auto"/>
      </w:divBdr>
    </w:div>
    <w:div w:id="1019048252">
      <w:bodyDiv w:val="1"/>
      <w:marLeft w:val="0"/>
      <w:marRight w:val="0"/>
      <w:marTop w:val="0"/>
      <w:marBottom w:val="0"/>
      <w:divBdr>
        <w:top w:val="none" w:sz="0" w:space="0" w:color="auto"/>
        <w:left w:val="none" w:sz="0" w:space="0" w:color="auto"/>
        <w:bottom w:val="none" w:sz="0" w:space="0" w:color="auto"/>
        <w:right w:val="none" w:sz="0" w:space="0" w:color="auto"/>
      </w:divBdr>
    </w:div>
    <w:div w:id="1101948672">
      <w:bodyDiv w:val="1"/>
      <w:marLeft w:val="0"/>
      <w:marRight w:val="0"/>
      <w:marTop w:val="0"/>
      <w:marBottom w:val="0"/>
      <w:divBdr>
        <w:top w:val="none" w:sz="0" w:space="0" w:color="auto"/>
        <w:left w:val="none" w:sz="0" w:space="0" w:color="auto"/>
        <w:bottom w:val="none" w:sz="0" w:space="0" w:color="auto"/>
        <w:right w:val="none" w:sz="0" w:space="0" w:color="auto"/>
      </w:divBdr>
    </w:div>
    <w:div w:id="1149981848">
      <w:bodyDiv w:val="1"/>
      <w:marLeft w:val="0"/>
      <w:marRight w:val="0"/>
      <w:marTop w:val="0"/>
      <w:marBottom w:val="0"/>
      <w:divBdr>
        <w:top w:val="none" w:sz="0" w:space="0" w:color="auto"/>
        <w:left w:val="none" w:sz="0" w:space="0" w:color="auto"/>
        <w:bottom w:val="none" w:sz="0" w:space="0" w:color="auto"/>
        <w:right w:val="none" w:sz="0" w:space="0" w:color="auto"/>
      </w:divBdr>
    </w:div>
    <w:div w:id="1228540445">
      <w:bodyDiv w:val="1"/>
      <w:marLeft w:val="0"/>
      <w:marRight w:val="0"/>
      <w:marTop w:val="0"/>
      <w:marBottom w:val="0"/>
      <w:divBdr>
        <w:top w:val="none" w:sz="0" w:space="0" w:color="auto"/>
        <w:left w:val="none" w:sz="0" w:space="0" w:color="auto"/>
        <w:bottom w:val="none" w:sz="0" w:space="0" w:color="auto"/>
        <w:right w:val="none" w:sz="0" w:space="0" w:color="auto"/>
      </w:divBdr>
    </w:div>
    <w:div w:id="1259488305">
      <w:bodyDiv w:val="1"/>
      <w:marLeft w:val="0"/>
      <w:marRight w:val="0"/>
      <w:marTop w:val="0"/>
      <w:marBottom w:val="0"/>
      <w:divBdr>
        <w:top w:val="none" w:sz="0" w:space="0" w:color="auto"/>
        <w:left w:val="none" w:sz="0" w:space="0" w:color="auto"/>
        <w:bottom w:val="none" w:sz="0" w:space="0" w:color="auto"/>
        <w:right w:val="none" w:sz="0" w:space="0" w:color="auto"/>
      </w:divBdr>
    </w:div>
    <w:div w:id="1382747934">
      <w:bodyDiv w:val="1"/>
      <w:marLeft w:val="0"/>
      <w:marRight w:val="0"/>
      <w:marTop w:val="0"/>
      <w:marBottom w:val="0"/>
      <w:divBdr>
        <w:top w:val="none" w:sz="0" w:space="0" w:color="auto"/>
        <w:left w:val="none" w:sz="0" w:space="0" w:color="auto"/>
        <w:bottom w:val="none" w:sz="0" w:space="0" w:color="auto"/>
        <w:right w:val="none" w:sz="0" w:space="0" w:color="auto"/>
      </w:divBdr>
    </w:div>
    <w:div w:id="1393578036">
      <w:bodyDiv w:val="1"/>
      <w:marLeft w:val="0"/>
      <w:marRight w:val="0"/>
      <w:marTop w:val="0"/>
      <w:marBottom w:val="0"/>
      <w:divBdr>
        <w:top w:val="none" w:sz="0" w:space="0" w:color="auto"/>
        <w:left w:val="none" w:sz="0" w:space="0" w:color="auto"/>
        <w:bottom w:val="none" w:sz="0" w:space="0" w:color="auto"/>
        <w:right w:val="none" w:sz="0" w:space="0" w:color="auto"/>
      </w:divBdr>
    </w:div>
    <w:div w:id="1535537876">
      <w:bodyDiv w:val="1"/>
      <w:marLeft w:val="0"/>
      <w:marRight w:val="0"/>
      <w:marTop w:val="0"/>
      <w:marBottom w:val="0"/>
      <w:divBdr>
        <w:top w:val="none" w:sz="0" w:space="0" w:color="auto"/>
        <w:left w:val="none" w:sz="0" w:space="0" w:color="auto"/>
        <w:bottom w:val="none" w:sz="0" w:space="0" w:color="auto"/>
        <w:right w:val="none" w:sz="0" w:space="0" w:color="auto"/>
      </w:divBdr>
    </w:div>
    <w:div w:id="1542598414">
      <w:bodyDiv w:val="1"/>
      <w:marLeft w:val="0"/>
      <w:marRight w:val="0"/>
      <w:marTop w:val="0"/>
      <w:marBottom w:val="0"/>
      <w:divBdr>
        <w:top w:val="none" w:sz="0" w:space="0" w:color="auto"/>
        <w:left w:val="none" w:sz="0" w:space="0" w:color="auto"/>
        <w:bottom w:val="none" w:sz="0" w:space="0" w:color="auto"/>
        <w:right w:val="none" w:sz="0" w:space="0" w:color="auto"/>
      </w:divBdr>
    </w:div>
    <w:div w:id="1553880682">
      <w:bodyDiv w:val="1"/>
      <w:marLeft w:val="0"/>
      <w:marRight w:val="0"/>
      <w:marTop w:val="0"/>
      <w:marBottom w:val="0"/>
      <w:divBdr>
        <w:top w:val="none" w:sz="0" w:space="0" w:color="auto"/>
        <w:left w:val="none" w:sz="0" w:space="0" w:color="auto"/>
        <w:bottom w:val="none" w:sz="0" w:space="0" w:color="auto"/>
        <w:right w:val="none" w:sz="0" w:space="0" w:color="auto"/>
      </w:divBdr>
    </w:div>
    <w:div w:id="1562204563">
      <w:bodyDiv w:val="1"/>
      <w:marLeft w:val="0"/>
      <w:marRight w:val="0"/>
      <w:marTop w:val="0"/>
      <w:marBottom w:val="0"/>
      <w:divBdr>
        <w:top w:val="none" w:sz="0" w:space="0" w:color="auto"/>
        <w:left w:val="none" w:sz="0" w:space="0" w:color="auto"/>
        <w:bottom w:val="none" w:sz="0" w:space="0" w:color="auto"/>
        <w:right w:val="none" w:sz="0" w:space="0" w:color="auto"/>
      </w:divBdr>
    </w:div>
    <w:div w:id="1564369567">
      <w:bodyDiv w:val="1"/>
      <w:marLeft w:val="0"/>
      <w:marRight w:val="0"/>
      <w:marTop w:val="0"/>
      <w:marBottom w:val="0"/>
      <w:divBdr>
        <w:top w:val="none" w:sz="0" w:space="0" w:color="auto"/>
        <w:left w:val="none" w:sz="0" w:space="0" w:color="auto"/>
        <w:bottom w:val="none" w:sz="0" w:space="0" w:color="auto"/>
        <w:right w:val="none" w:sz="0" w:space="0" w:color="auto"/>
      </w:divBdr>
    </w:div>
    <w:div w:id="1603219228">
      <w:bodyDiv w:val="1"/>
      <w:marLeft w:val="0"/>
      <w:marRight w:val="0"/>
      <w:marTop w:val="0"/>
      <w:marBottom w:val="0"/>
      <w:divBdr>
        <w:top w:val="none" w:sz="0" w:space="0" w:color="auto"/>
        <w:left w:val="none" w:sz="0" w:space="0" w:color="auto"/>
        <w:bottom w:val="none" w:sz="0" w:space="0" w:color="auto"/>
        <w:right w:val="none" w:sz="0" w:space="0" w:color="auto"/>
      </w:divBdr>
    </w:div>
    <w:div w:id="1689141361">
      <w:bodyDiv w:val="1"/>
      <w:marLeft w:val="0"/>
      <w:marRight w:val="0"/>
      <w:marTop w:val="0"/>
      <w:marBottom w:val="0"/>
      <w:divBdr>
        <w:top w:val="none" w:sz="0" w:space="0" w:color="auto"/>
        <w:left w:val="none" w:sz="0" w:space="0" w:color="auto"/>
        <w:bottom w:val="none" w:sz="0" w:space="0" w:color="auto"/>
        <w:right w:val="none" w:sz="0" w:space="0" w:color="auto"/>
      </w:divBdr>
    </w:div>
    <w:div w:id="1698852771">
      <w:bodyDiv w:val="1"/>
      <w:marLeft w:val="0"/>
      <w:marRight w:val="0"/>
      <w:marTop w:val="0"/>
      <w:marBottom w:val="0"/>
      <w:divBdr>
        <w:top w:val="none" w:sz="0" w:space="0" w:color="auto"/>
        <w:left w:val="none" w:sz="0" w:space="0" w:color="auto"/>
        <w:bottom w:val="none" w:sz="0" w:space="0" w:color="auto"/>
        <w:right w:val="none" w:sz="0" w:space="0" w:color="auto"/>
      </w:divBdr>
    </w:div>
    <w:div w:id="1745447755">
      <w:bodyDiv w:val="1"/>
      <w:marLeft w:val="0"/>
      <w:marRight w:val="0"/>
      <w:marTop w:val="0"/>
      <w:marBottom w:val="0"/>
      <w:divBdr>
        <w:top w:val="none" w:sz="0" w:space="0" w:color="auto"/>
        <w:left w:val="none" w:sz="0" w:space="0" w:color="auto"/>
        <w:bottom w:val="none" w:sz="0" w:space="0" w:color="auto"/>
        <w:right w:val="none" w:sz="0" w:space="0" w:color="auto"/>
      </w:divBdr>
    </w:div>
    <w:div w:id="1821338263">
      <w:bodyDiv w:val="1"/>
      <w:marLeft w:val="0"/>
      <w:marRight w:val="0"/>
      <w:marTop w:val="0"/>
      <w:marBottom w:val="0"/>
      <w:divBdr>
        <w:top w:val="none" w:sz="0" w:space="0" w:color="auto"/>
        <w:left w:val="none" w:sz="0" w:space="0" w:color="auto"/>
        <w:bottom w:val="none" w:sz="0" w:space="0" w:color="auto"/>
        <w:right w:val="none" w:sz="0" w:space="0" w:color="auto"/>
      </w:divBdr>
    </w:div>
    <w:div w:id="1865512082">
      <w:bodyDiv w:val="1"/>
      <w:marLeft w:val="0"/>
      <w:marRight w:val="0"/>
      <w:marTop w:val="0"/>
      <w:marBottom w:val="0"/>
      <w:divBdr>
        <w:top w:val="none" w:sz="0" w:space="0" w:color="auto"/>
        <w:left w:val="none" w:sz="0" w:space="0" w:color="auto"/>
        <w:bottom w:val="none" w:sz="0" w:space="0" w:color="auto"/>
        <w:right w:val="none" w:sz="0" w:space="0" w:color="auto"/>
      </w:divBdr>
    </w:div>
    <w:div w:id="1895509434">
      <w:bodyDiv w:val="1"/>
      <w:marLeft w:val="0"/>
      <w:marRight w:val="0"/>
      <w:marTop w:val="0"/>
      <w:marBottom w:val="0"/>
      <w:divBdr>
        <w:top w:val="none" w:sz="0" w:space="0" w:color="auto"/>
        <w:left w:val="none" w:sz="0" w:space="0" w:color="auto"/>
        <w:bottom w:val="none" w:sz="0" w:space="0" w:color="auto"/>
        <w:right w:val="none" w:sz="0" w:space="0" w:color="auto"/>
      </w:divBdr>
    </w:div>
    <w:div w:id="1925456957">
      <w:bodyDiv w:val="1"/>
      <w:marLeft w:val="0"/>
      <w:marRight w:val="0"/>
      <w:marTop w:val="0"/>
      <w:marBottom w:val="0"/>
      <w:divBdr>
        <w:top w:val="none" w:sz="0" w:space="0" w:color="auto"/>
        <w:left w:val="none" w:sz="0" w:space="0" w:color="auto"/>
        <w:bottom w:val="none" w:sz="0" w:space="0" w:color="auto"/>
        <w:right w:val="none" w:sz="0" w:space="0" w:color="auto"/>
      </w:divBdr>
    </w:div>
    <w:div w:id="1939171454">
      <w:bodyDiv w:val="1"/>
      <w:marLeft w:val="0"/>
      <w:marRight w:val="0"/>
      <w:marTop w:val="0"/>
      <w:marBottom w:val="0"/>
      <w:divBdr>
        <w:top w:val="none" w:sz="0" w:space="0" w:color="auto"/>
        <w:left w:val="none" w:sz="0" w:space="0" w:color="auto"/>
        <w:bottom w:val="none" w:sz="0" w:space="0" w:color="auto"/>
        <w:right w:val="none" w:sz="0" w:space="0" w:color="auto"/>
      </w:divBdr>
    </w:div>
    <w:div w:id="2046521785">
      <w:bodyDiv w:val="1"/>
      <w:marLeft w:val="0"/>
      <w:marRight w:val="0"/>
      <w:marTop w:val="0"/>
      <w:marBottom w:val="0"/>
      <w:divBdr>
        <w:top w:val="none" w:sz="0" w:space="0" w:color="auto"/>
        <w:left w:val="none" w:sz="0" w:space="0" w:color="auto"/>
        <w:bottom w:val="none" w:sz="0" w:space="0" w:color="auto"/>
        <w:right w:val="none" w:sz="0" w:space="0" w:color="auto"/>
      </w:divBdr>
    </w:div>
    <w:div w:id="213655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13E0C1-579B-453D-9E98-282E0B29D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4A6E0-08FF-49C9-9B2D-D168B96B8980}">
  <ds:schemaRefs>
    <ds:schemaRef ds:uri="http://schemas.microsoft.com/sharepoint/v3/contenttype/forms"/>
  </ds:schemaRefs>
</ds:datastoreItem>
</file>

<file path=customXml/itemProps3.xml><?xml version="1.0" encoding="utf-8"?>
<ds:datastoreItem xmlns:ds="http://schemas.openxmlformats.org/officeDocument/2006/customXml" ds:itemID="{FECD8AE9-6E0F-4751-91EF-46E78009361D}">
  <ds:schemaRefs>
    <ds:schemaRef ds:uri="http://schemas.microsoft.com/office/2006/documentManagement/types"/>
    <ds:schemaRef ds:uri="e6a79a6d-e604-489c-b326-023e3c076965"/>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92bee38f-18ac-4811-bc08-1c53ea9534f4"/>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dcterms:created xsi:type="dcterms:W3CDTF">2024-01-24T11:48:00Z</dcterms:created>
  <dcterms:modified xsi:type="dcterms:W3CDTF">2024-03-08T19:34:00Z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0x01010017EDFD67206F744B9F626759F4624BCC</vt:lpwstr>
  </property>
  <property fmtid="{D5CDD505-2E9C-101B-9397-08002B2CF9AE}" pid="3" name="MediaServiceImageTags">
    <vt:lpwstr/>
  </property>
</Properties>
</file>